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34" w:rsidRPr="00E019A0" w:rsidRDefault="00957334" w:rsidP="00957334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>Методика</w:t>
      </w:r>
    </w:p>
    <w:p w:rsidR="00957334" w:rsidRPr="00E019A0" w:rsidRDefault="00957334" w:rsidP="009573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>рас</w:t>
      </w:r>
      <w:r w:rsidR="00B165BB">
        <w:rPr>
          <w:rFonts w:ascii="Times New Roman" w:hAnsi="Times New Roman" w:cs="Times New Roman"/>
          <w:sz w:val="28"/>
          <w:szCs w:val="28"/>
        </w:rPr>
        <w:t>пределения</w:t>
      </w:r>
      <w:r w:rsidRPr="00E019A0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</w:t>
      </w:r>
    </w:p>
    <w:p w:rsidR="00957334" w:rsidRPr="00E019A0" w:rsidRDefault="00957334" w:rsidP="009573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E019A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019A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</w:t>
      </w:r>
      <w:r w:rsidR="00183A84" w:rsidRPr="00183A84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183A84">
        <w:rPr>
          <w:rFonts w:ascii="Times New Roman" w:hAnsi="Times New Roman" w:cs="Times New Roman"/>
          <w:sz w:val="28"/>
          <w:szCs w:val="28"/>
        </w:rPr>
        <w:t xml:space="preserve"> </w:t>
      </w:r>
      <w:r w:rsidRPr="00E019A0">
        <w:rPr>
          <w:rFonts w:ascii="Times New Roman" w:hAnsi="Times New Roman" w:cs="Times New Roman"/>
          <w:sz w:val="28"/>
          <w:szCs w:val="28"/>
        </w:rPr>
        <w:t>в рамках</w:t>
      </w:r>
      <w:r w:rsidR="00183A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019A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E019A0">
        <w:rPr>
          <w:rFonts w:ascii="Times New Roman" w:hAnsi="Times New Roman" w:cs="Times New Roman"/>
          <w:sz w:val="28"/>
          <w:szCs w:val="28"/>
        </w:rPr>
        <w:t>«</w:t>
      </w:r>
      <w:r w:rsidRPr="00E019A0">
        <w:rPr>
          <w:rFonts w:ascii="Times New Roman" w:hAnsi="Times New Roman" w:cs="Times New Roman"/>
          <w:sz w:val="28"/>
          <w:szCs w:val="28"/>
        </w:rPr>
        <w:t>Развитие социальной и инженерной</w:t>
      </w:r>
    </w:p>
    <w:p w:rsidR="00957334" w:rsidRPr="00E019A0" w:rsidRDefault="00957334" w:rsidP="009573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>инфраструктуры Брянской области</w:t>
      </w:r>
      <w:r w:rsidR="00E019A0">
        <w:rPr>
          <w:rFonts w:ascii="Times New Roman" w:hAnsi="Times New Roman" w:cs="Times New Roman"/>
          <w:sz w:val="28"/>
          <w:szCs w:val="28"/>
        </w:rPr>
        <w:t>»</w:t>
      </w:r>
      <w:r w:rsidRPr="00E019A0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957334" w:rsidRPr="00E019A0" w:rsidRDefault="00E019A0" w:rsidP="009573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7334" w:rsidRPr="00E019A0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</w:t>
      </w:r>
    </w:p>
    <w:p w:rsidR="00957334" w:rsidRPr="00E019A0" w:rsidRDefault="00957334" w:rsidP="009573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>строительства, архитектуры и развитие дорожного</w:t>
      </w:r>
    </w:p>
    <w:p w:rsidR="00957334" w:rsidRPr="00E019A0" w:rsidRDefault="00957334" w:rsidP="009573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>хозяйства Брянской области</w:t>
      </w:r>
      <w:r w:rsidR="00E019A0">
        <w:rPr>
          <w:rFonts w:ascii="Times New Roman" w:hAnsi="Times New Roman" w:cs="Times New Roman"/>
          <w:sz w:val="28"/>
          <w:szCs w:val="28"/>
        </w:rPr>
        <w:t>»</w:t>
      </w:r>
    </w:p>
    <w:p w:rsidR="00957334" w:rsidRPr="00E019A0" w:rsidRDefault="00957334" w:rsidP="009573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334" w:rsidRPr="00E019A0" w:rsidRDefault="00957334" w:rsidP="009573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</w:t>
      </w:r>
      <w:proofErr w:type="spellStart"/>
      <w:r w:rsidRPr="00E019A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019A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</w:t>
      </w:r>
      <w:r w:rsidR="00E019A0">
        <w:rPr>
          <w:rFonts w:ascii="Times New Roman" w:hAnsi="Times New Roman" w:cs="Times New Roman"/>
          <w:sz w:val="28"/>
          <w:szCs w:val="28"/>
        </w:rPr>
        <w:t>«</w:t>
      </w:r>
      <w:r w:rsidRPr="00E019A0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 w:rsidR="00E019A0">
        <w:rPr>
          <w:rFonts w:ascii="Times New Roman" w:hAnsi="Times New Roman" w:cs="Times New Roman"/>
          <w:sz w:val="28"/>
          <w:szCs w:val="28"/>
        </w:rPr>
        <w:t>» государственной программы «</w:t>
      </w:r>
      <w:r w:rsidRPr="00E019A0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019A0">
        <w:rPr>
          <w:rFonts w:ascii="Times New Roman" w:hAnsi="Times New Roman" w:cs="Times New Roman"/>
          <w:sz w:val="28"/>
          <w:szCs w:val="28"/>
        </w:rPr>
        <w:t>»</w:t>
      </w:r>
      <w:r w:rsidRPr="00E019A0">
        <w:rPr>
          <w:rFonts w:ascii="Times New Roman" w:hAnsi="Times New Roman" w:cs="Times New Roman"/>
          <w:sz w:val="28"/>
          <w:szCs w:val="28"/>
        </w:rPr>
        <w:t>.</w:t>
      </w:r>
    </w:p>
    <w:p w:rsidR="00957334" w:rsidRPr="00E019A0" w:rsidRDefault="00957334" w:rsidP="009573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году. Остаток субсидии распределяется между муниципальными образованиями по следующей методике расчета:</w:t>
      </w:r>
    </w:p>
    <w:p w:rsidR="00957334" w:rsidRPr="00E019A0" w:rsidRDefault="00957334" w:rsidP="009573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334" w:rsidRPr="00E019A0" w:rsidRDefault="00957334" w:rsidP="009573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019A0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E019A0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E019A0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E019A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019A0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957334" w:rsidRPr="00E019A0" w:rsidRDefault="00957334" w:rsidP="009573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7334" w:rsidRPr="00E019A0" w:rsidRDefault="00957334" w:rsidP="009573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9A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019A0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E019A0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E019A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019A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957334" w:rsidRPr="00E019A0" w:rsidRDefault="00957334" w:rsidP="009573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9A0">
        <w:rPr>
          <w:rFonts w:ascii="Times New Roman" w:hAnsi="Times New Roman" w:cs="Times New Roman"/>
          <w:sz w:val="28"/>
          <w:szCs w:val="28"/>
        </w:rPr>
        <w:t xml:space="preserve">С - общий объем субсидий (без учета кредиторской задолженности), выделяемых бюджетам муниципальных образований </w:t>
      </w:r>
      <w:r w:rsidR="00E019A0" w:rsidRPr="00E019A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019A0" w:rsidRPr="00E019A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E019A0" w:rsidRPr="00E019A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«Развитие социальной и инженерной инфраструктуры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E019A0">
        <w:rPr>
          <w:rFonts w:ascii="Times New Roman" w:hAnsi="Times New Roman" w:cs="Times New Roman"/>
          <w:sz w:val="28"/>
          <w:szCs w:val="28"/>
        </w:rPr>
        <w:t>;</w:t>
      </w:r>
    </w:p>
    <w:p w:rsidR="00957334" w:rsidRPr="00E019A0" w:rsidRDefault="00957334" w:rsidP="009573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19A0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="00E019A0" w:rsidRPr="00E019A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019A0" w:rsidRPr="00E019A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E019A0" w:rsidRPr="00E019A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«Развитие социальной и инженерной инфраструктуры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E019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72DF0" w:rsidRPr="00E019A0" w:rsidRDefault="00957334" w:rsidP="00E019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9A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019A0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E019A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019A0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E019A0" w:rsidRPr="00E019A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019A0" w:rsidRPr="00E019A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E019A0" w:rsidRPr="00E019A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«Развитие социальной и инженерной инфраструктуры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E019A0">
        <w:rPr>
          <w:rFonts w:ascii="Times New Roman" w:hAnsi="Times New Roman" w:cs="Times New Roman"/>
          <w:sz w:val="28"/>
          <w:szCs w:val="28"/>
        </w:rPr>
        <w:t>.</w:t>
      </w:r>
    </w:p>
    <w:sectPr w:rsidR="00372DF0" w:rsidRPr="00E019A0" w:rsidSect="00E019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92"/>
    <w:rsid w:val="00183A84"/>
    <w:rsid w:val="00372DF0"/>
    <w:rsid w:val="006D6FDD"/>
    <w:rsid w:val="00957334"/>
    <w:rsid w:val="009E0092"/>
    <w:rsid w:val="00B165BB"/>
    <w:rsid w:val="00E0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Хохлова Н.В.</cp:lastModifiedBy>
  <cp:revision>4</cp:revision>
  <dcterms:created xsi:type="dcterms:W3CDTF">2019-10-21T06:46:00Z</dcterms:created>
  <dcterms:modified xsi:type="dcterms:W3CDTF">2019-10-31T06:57:00Z</dcterms:modified>
</cp:coreProperties>
</file>